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3EF14">
      <w:pPr>
        <w:pStyle w:val="2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0C89CF26">
      <w:pPr>
        <w:pStyle w:val="2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 </w:t>
      </w:r>
    </w:p>
    <w:p w14:paraId="1D4D2066">
      <w:pPr>
        <w:pStyle w:val="2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ПОДЛЕСНОВСКОГО МУНИЦИПАЛЬНОГО</w:t>
      </w:r>
      <w:r>
        <w:rPr>
          <w:rFonts w:ascii="Times New Roman" w:hAnsi="Times New Roman" w:cs="Times New Roman"/>
          <w:b w:val="0"/>
          <w:caps/>
          <w:sz w:val="28"/>
          <w:szCs w:val="28"/>
        </w:rPr>
        <w:t xml:space="preserve"> образования </w:t>
      </w:r>
    </w:p>
    <w:p w14:paraId="78D13703">
      <w:pPr>
        <w:pStyle w:val="2"/>
        <w:spacing w:before="0" w:after="0"/>
        <w:rPr>
          <w:rFonts w:ascii="Times New Roman" w:hAnsi="Times New Roman" w:cs="Times New Roman"/>
          <w:b w:val="0"/>
          <w:caps/>
          <w:sz w:val="28"/>
          <w:szCs w:val="28"/>
        </w:rPr>
      </w:pPr>
      <w:r>
        <w:rPr>
          <w:rFonts w:ascii="Times New Roman" w:hAnsi="Times New Roman" w:cs="Times New Roman"/>
          <w:b w:val="0"/>
          <w:caps/>
          <w:sz w:val="28"/>
          <w:szCs w:val="28"/>
        </w:rPr>
        <w:t>МАРКСОВСКОГО МУНИЦИПАЛЬНОГО РАЙОНА</w:t>
      </w:r>
    </w:p>
    <w:p w14:paraId="339EEA40">
      <w:pPr>
        <w:jc w:val="center"/>
        <w:rPr>
          <w:b/>
          <w:lang w:eastAsia="en-US"/>
        </w:rPr>
      </w:pPr>
      <w:r>
        <w:rPr>
          <w:rFonts w:ascii="Times New Roman" w:hAnsi="Times New Roman" w:cs="Times New Roman" w:eastAsiaTheme="minorHAnsi"/>
          <w:b w:val="0"/>
          <w:bCs/>
          <w:caps/>
          <w:color w:val="26282F"/>
          <w:sz w:val="28"/>
          <w:szCs w:val="28"/>
          <w:lang w:val="ru-RU" w:eastAsia="en-US" w:bidi="ar-SA"/>
        </w:rPr>
        <w:t>САРАТОВСКОЙ ОБЛАСТИ</w:t>
      </w:r>
    </w:p>
    <w:p w14:paraId="0CDA011D">
      <w:pPr>
        <w:jc w:val="center"/>
        <w:rPr>
          <w:b/>
          <w:lang w:eastAsia="en-US"/>
        </w:rPr>
      </w:pPr>
    </w:p>
    <w:p w14:paraId="32992EB6">
      <w:pPr>
        <w:pStyle w:val="3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ПОСТАНОВЛЕНИЕ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14:paraId="19936698">
      <w:pPr>
        <w:jc w:val="center"/>
        <w:rPr>
          <w:b/>
          <w:sz w:val="28"/>
          <w:szCs w:val="28"/>
        </w:rPr>
      </w:pPr>
    </w:p>
    <w:p w14:paraId="1C49A6E3">
      <w:pPr>
        <w:rPr>
          <w:sz w:val="28"/>
          <w:szCs w:val="28"/>
        </w:rPr>
      </w:pPr>
      <w:r>
        <w:rPr>
          <w:sz w:val="28"/>
          <w:szCs w:val="28"/>
        </w:rPr>
        <w:t>от ___________  № ___</w:t>
      </w:r>
    </w:p>
    <w:p w14:paraId="756E9153">
      <w:pPr>
        <w:jc w:val="both"/>
        <w:rPr>
          <w:b/>
          <w:sz w:val="28"/>
          <w:szCs w:val="28"/>
        </w:rPr>
      </w:pPr>
    </w:p>
    <w:p w14:paraId="0009B0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 утверждении размера платы за пользование жилым помещением (платы за наем), принадлежащим Подлесновскому муниципальному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образованию Марксовского муниципального района Саратовской области</w:t>
      </w:r>
    </w:p>
    <w:p w14:paraId="6B2A7DFF">
      <w:pPr>
        <w:ind w:firstLine="708"/>
        <w:jc w:val="both"/>
        <w:rPr>
          <w:sz w:val="28"/>
          <w:szCs w:val="28"/>
        </w:rPr>
      </w:pPr>
    </w:p>
    <w:p w14:paraId="551A6A6F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статьей 156 Жилищного кодекса Российской Федерации, Федеральным законом от 6 октября 2003 года № 131-ФЗ «Об общих принципах организации местного самоуправления в Российской Федерации», руководствуясь приказом Министерства строительства и жилищно-коммунального хозяйства РФ от 27 сентября 2016 года № 668/пр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решением Совета  Подлесновского муниципального образования  от 22 декабря  2017 года № 15/44 «Об утверждении положения о расчете размера платы за пользование жилым помещением  (платы за наем), принадлежащим Подлесновскому муниципальному образованию»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(с изменениями от</w:t>
      </w:r>
      <w:r>
        <w:rPr>
          <w:rFonts w:hint="default"/>
          <w:sz w:val="28"/>
          <w:szCs w:val="28"/>
          <w:lang w:val="ru-RU"/>
        </w:rPr>
        <w:t xml:space="preserve"> 25.09.2023 г.</w:t>
      </w:r>
      <w:r>
        <w:rPr>
          <w:sz w:val="28"/>
          <w:szCs w:val="28"/>
        </w:rPr>
        <w:t xml:space="preserve"> №</w:t>
      </w:r>
      <w:r>
        <w:rPr>
          <w:rFonts w:hint="default"/>
          <w:sz w:val="28"/>
          <w:szCs w:val="28"/>
          <w:lang w:val="ru-RU"/>
        </w:rPr>
        <w:t xml:space="preserve"> 1/4</w:t>
      </w:r>
      <w:r>
        <w:rPr>
          <w:sz w:val="28"/>
          <w:szCs w:val="28"/>
        </w:rPr>
        <w:t xml:space="preserve">), </w:t>
      </w:r>
      <w:r>
        <w:rPr>
          <w:sz w:val="28"/>
          <w:szCs w:val="28"/>
          <w:highlight w:val="none"/>
        </w:rPr>
        <w:t xml:space="preserve">постановлением администрации Подлесновского муниципального района от 13.03.2023 </w:t>
      </w:r>
      <w:bookmarkStart w:id="2" w:name="_GoBack"/>
      <w:bookmarkEnd w:id="2"/>
      <w:r>
        <w:rPr>
          <w:sz w:val="28"/>
          <w:szCs w:val="28"/>
          <w:highlight w:val="none"/>
        </w:rPr>
        <w:t>г.  № 30 «О создании рабочей группы при администрации Подлесновского  муниципального   образования  Марксовского  муниципального района  Саратовской  области  по распределению жилых домов и  жилых помещений Подлесновского муниципального образования   по  группам,  в  соответствии с   уровнем  благоустройства»</w:t>
      </w:r>
      <w:r>
        <w:rPr>
          <w:rFonts w:hint="default"/>
          <w:sz w:val="28"/>
          <w:szCs w:val="28"/>
          <w:highlight w:val="none"/>
          <w:lang w:val="ru-RU"/>
        </w:rPr>
        <w:t xml:space="preserve"> (с изменениями от 09.07.2025 г. № 51)</w:t>
      </w:r>
      <w:r>
        <w:rPr>
          <w:sz w:val="28"/>
          <w:szCs w:val="28"/>
        </w:rPr>
        <w:t xml:space="preserve">, протоколом заседания рабочей группы по распределению жилых домов и жилых помещений  Подлесновского муниципального района по группам в соответствии с уровнем благоустройства от 25 декабря  2017 года № 1, руководствуясь Уставом Подлесновского </w:t>
      </w:r>
      <w:r>
        <w:rPr>
          <w:sz w:val="28"/>
          <w:szCs w:val="28"/>
          <w:lang w:val="ru-RU"/>
        </w:rPr>
        <w:t>сельского</w:t>
      </w:r>
      <w:r>
        <w:rPr>
          <w:rFonts w:hint="default"/>
          <w:sz w:val="28"/>
          <w:szCs w:val="28"/>
          <w:lang w:val="ru-RU"/>
        </w:rPr>
        <w:t xml:space="preserve"> поселения</w:t>
      </w:r>
      <w:r>
        <w:rPr>
          <w:sz w:val="28"/>
          <w:szCs w:val="28"/>
        </w:rPr>
        <w:t xml:space="preserve">, администрация Подлесновского муниципального  образования  </w:t>
      </w:r>
    </w:p>
    <w:p w14:paraId="019E528B">
      <w:pPr>
        <w:ind w:firstLine="708"/>
        <w:jc w:val="center"/>
        <w:rPr>
          <w:b/>
          <w:sz w:val="28"/>
          <w:szCs w:val="28"/>
        </w:rPr>
      </w:pPr>
    </w:p>
    <w:p w14:paraId="13B2071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5B573DAE">
      <w:pPr>
        <w:pStyle w:val="12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0" w:name="sub_1302"/>
      <w:bookmarkStart w:id="1" w:name="sub_12"/>
      <w:r>
        <w:rPr>
          <w:sz w:val="28"/>
          <w:szCs w:val="28"/>
        </w:rPr>
        <w:t>Утвердить размер платы за пользование жилым помещением (платы за наем), принадлежащим Подлесновскому муниципальному образованию, согласно приложению.</w:t>
      </w:r>
    </w:p>
    <w:p w14:paraId="668B60AA">
      <w:pPr>
        <w:pStyle w:val="12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постановление обнародовать на информационных досках и разместить на официальном сайте Подлесновского муниципального образования.</w:t>
      </w:r>
    </w:p>
    <w:p w14:paraId="218357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 момента обнародования и распространяет свое действие на правоотношения, </w:t>
      </w:r>
      <w:r>
        <w:rPr>
          <w:sz w:val="28"/>
          <w:szCs w:val="28"/>
          <w:highlight w:val="none"/>
        </w:rPr>
        <w:t xml:space="preserve">возникшие с 1 </w:t>
      </w:r>
      <w:r>
        <w:rPr>
          <w:sz w:val="28"/>
          <w:szCs w:val="28"/>
          <w:highlight w:val="none"/>
          <w:lang w:val="ru-RU"/>
        </w:rPr>
        <w:t>сентября</w:t>
      </w:r>
      <w:r>
        <w:rPr>
          <w:sz w:val="28"/>
          <w:szCs w:val="28"/>
          <w:highlight w:val="none"/>
        </w:rPr>
        <w:t xml:space="preserve"> 202</w:t>
      </w:r>
      <w:r>
        <w:rPr>
          <w:rFonts w:hint="default"/>
          <w:sz w:val="28"/>
          <w:szCs w:val="28"/>
          <w:highlight w:val="none"/>
          <w:lang w:val="ru-RU"/>
        </w:rPr>
        <w:t>5</w:t>
      </w:r>
      <w:r>
        <w:rPr>
          <w:sz w:val="28"/>
          <w:szCs w:val="28"/>
          <w:highlight w:val="none"/>
        </w:rPr>
        <w:t xml:space="preserve"> года.</w:t>
      </w:r>
    </w:p>
    <w:p w14:paraId="3F0BE8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bookmarkEnd w:id="0"/>
    <w:bookmarkEnd w:id="1"/>
    <w:p w14:paraId="62703E28">
      <w:pPr>
        <w:pStyle w:val="12"/>
        <w:ind w:left="0"/>
        <w:jc w:val="both"/>
        <w:rPr>
          <w:sz w:val="28"/>
          <w:szCs w:val="28"/>
        </w:rPr>
      </w:pPr>
    </w:p>
    <w:p w14:paraId="54A80C30">
      <w:pPr>
        <w:jc w:val="both"/>
        <w:rPr>
          <w:sz w:val="28"/>
          <w:szCs w:val="28"/>
        </w:rPr>
      </w:pPr>
    </w:p>
    <w:p w14:paraId="2602DB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Подлесновского </w:t>
      </w:r>
    </w:p>
    <w:p w14:paraId="5083DF35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   С.А. Кузьминова</w:t>
      </w:r>
    </w:p>
    <w:p w14:paraId="4DD9623C">
      <w:pPr>
        <w:jc w:val="both"/>
        <w:rPr>
          <w:sz w:val="28"/>
          <w:szCs w:val="28"/>
        </w:rPr>
      </w:pPr>
    </w:p>
    <w:p w14:paraId="290C301A">
      <w:pPr>
        <w:jc w:val="both"/>
        <w:rPr>
          <w:sz w:val="28"/>
          <w:szCs w:val="28"/>
        </w:rPr>
      </w:pPr>
    </w:p>
    <w:p w14:paraId="43A5B823">
      <w:pPr>
        <w:jc w:val="both"/>
        <w:rPr>
          <w:sz w:val="28"/>
          <w:szCs w:val="28"/>
        </w:rPr>
      </w:pPr>
    </w:p>
    <w:p w14:paraId="022CCE87">
      <w:pPr>
        <w:jc w:val="both"/>
        <w:rPr>
          <w:sz w:val="28"/>
          <w:szCs w:val="28"/>
        </w:rPr>
      </w:pPr>
    </w:p>
    <w:p w14:paraId="121F2BF1">
      <w:pPr>
        <w:jc w:val="both"/>
        <w:rPr>
          <w:sz w:val="28"/>
          <w:szCs w:val="28"/>
        </w:rPr>
      </w:pPr>
    </w:p>
    <w:p w14:paraId="619A8B49">
      <w:pPr>
        <w:jc w:val="both"/>
        <w:rPr>
          <w:sz w:val="28"/>
          <w:szCs w:val="28"/>
        </w:rPr>
      </w:pPr>
    </w:p>
    <w:p w14:paraId="044DC3A9">
      <w:pPr>
        <w:jc w:val="both"/>
        <w:rPr>
          <w:sz w:val="28"/>
          <w:szCs w:val="28"/>
        </w:rPr>
      </w:pPr>
    </w:p>
    <w:p w14:paraId="7B8C6648">
      <w:pPr>
        <w:jc w:val="both"/>
        <w:rPr>
          <w:sz w:val="28"/>
          <w:szCs w:val="28"/>
        </w:rPr>
      </w:pPr>
    </w:p>
    <w:p w14:paraId="3F5EF457">
      <w:pPr>
        <w:jc w:val="both"/>
        <w:rPr>
          <w:sz w:val="28"/>
          <w:szCs w:val="28"/>
        </w:rPr>
      </w:pPr>
    </w:p>
    <w:p w14:paraId="6A346178">
      <w:pPr>
        <w:jc w:val="both"/>
        <w:rPr>
          <w:sz w:val="28"/>
          <w:szCs w:val="28"/>
        </w:rPr>
      </w:pPr>
    </w:p>
    <w:p w14:paraId="737C9F74">
      <w:pPr>
        <w:jc w:val="both"/>
        <w:rPr>
          <w:sz w:val="28"/>
          <w:szCs w:val="28"/>
        </w:rPr>
      </w:pPr>
    </w:p>
    <w:p w14:paraId="06242839">
      <w:pPr>
        <w:jc w:val="both"/>
        <w:rPr>
          <w:sz w:val="28"/>
          <w:szCs w:val="28"/>
        </w:rPr>
      </w:pPr>
    </w:p>
    <w:p w14:paraId="7FEAB715">
      <w:pPr>
        <w:jc w:val="both"/>
        <w:rPr>
          <w:sz w:val="28"/>
          <w:szCs w:val="28"/>
        </w:rPr>
      </w:pPr>
    </w:p>
    <w:p w14:paraId="516596BE">
      <w:pPr>
        <w:jc w:val="both"/>
        <w:rPr>
          <w:sz w:val="28"/>
          <w:szCs w:val="28"/>
        </w:rPr>
      </w:pPr>
    </w:p>
    <w:p w14:paraId="12C4E2FA">
      <w:pPr>
        <w:jc w:val="both"/>
        <w:rPr>
          <w:sz w:val="28"/>
          <w:szCs w:val="28"/>
        </w:rPr>
      </w:pPr>
    </w:p>
    <w:p w14:paraId="2522CF43">
      <w:pPr>
        <w:jc w:val="both"/>
        <w:rPr>
          <w:sz w:val="28"/>
          <w:szCs w:val="28"/>
        </w:rPr>
      </w:pPr>
    </w:p>
    <w:p w14:paraId="13F80924">
      <w:pPr>
        <w:jc w:val="both"/>
        <w:rPr>
          <w:sz w:val="28"/>
          <w:szCs w:val="28"/>
        </w:rPr>
      </w:pPr>
    </w:p>
    <w:p w14:paraId="114F9F8A">
      <w:pPr>
        <w:jc w:val="both"/>
        <w:rPr>
          <w:b/>
          <w:sz w:val="28"/>
          <w:szCs w:val="28"/>
        </w:rPr>
      </w:pPr>
    </w:p>
    <w:p w14:paraId="1A0AD966">
      <w:pPr>
        <w:jc w:val="both"/>
        <w:rPr>
          <w:b/>
          <w:sz w:val="28"/>
          <w:szCs w:val="28"/>
        </w:rPr>
      </w:pPr>
    </w:p>
    <w:p w14:paraId="5A44AFFE">
      <w:pPr>
        <w:jc w:val="both"/>
        <w:rPr>
          <w:b/>
          <w:sz w:val="28"/>
          <w:szCs w:val="28"/>
        </w:rPr>
      </w:pPr>
    </w:p>
    <w:p w14:paraId="3DE0302A">
      <w:pPr>
        <w:jc w:val="both"/>
        <w:rPr>
          <w:b/>
          <w:sz w:val="28"/>
          <w:szCs w:val="28"/>
        </w:rPr>
      </w:pPr>
    </w:p>
    <w:p w14:paraId="7911375A">
      <w:pPr>
        <w:jc w:val="both"/>
        <w:rPr>
          <w:b/>
          <w:sz w:val="28"/>
          <w:szCs w:val="28"/>
        </w:rPr>
      </w:pPr>
    </w:p>
    <w:p w14:paraId="1CDEA357">
      <w:pPr>
        <w:jc w:val="both"/>
        <w:rPr>
          <w:b/>
          <w:sz w:val="28"/>
          <w:szCs w:val="28"/>
        </w:rPr>
      </w:pPr>
    </w:p>
    <w:p w14:paraId="5E06F134">
      <w:pPr>
        <w:jc w:val="both"/>
        <w:rPr>
          <w:b/>
          <w:sz w:val="28"/>
          <w:szCs w:val="28"/>
        </w:rPr>
      </w:pPr>
    </w:p>
    <w:p w14:paraId="6B608722">
      <w:pPr>
        <w:jc w:val="both"/>
        <w:rPr>
          <w:b/>
          <w:sz w:val="28"/>
          <w:szCs w:val="28"/>
        </w:rPr>
      </w:pPr>
    </w:p>
    <w:p w14:paraId="0EA20E2E">
      <w:pPr>
        <w:jc w:val="both"/>
        <w:rPr>
          <w:b/>
          <w:sz w:val="28"/>
          <w:szCs w:val="28"/>
        </w:rPr>
      </w:pPr>
    </w:p>
    <w:p w14:paraId="1B9BED52">
      <w:pPr>
        <w:jc w:val="both"/>
        <w:rPr>
          <w:b/>
          <w:sz w:val="28"/>
          <w:szCs w:val="28"/>
        </w:rPr>
      </w:pPr>
    </w:p>
    <w:p w14:paraId="4DEF8949">
      <w:pPr>
        <w:jc w:val="both"/>
        <w:rPr>
          <w:b/>
          <w:sz w:val="28"/>
          <w:szCs w:val="28"/>
        </w:rPr>
      </w:pPr>
    </w:p>
    <w:p w14:paraId="23DFA7FE">
      <w:pPr>
        <w:jc w:val="both"/>
        <w:rPr>
          <w:b/>
          <w:sz w:val="28"/>
          <w:szCs w:val="28"/>
        </w:rPr>
      </w:pPr>
    </w:p>
    <w:p w14:paraId="5CAE422D">
      <w:pPr>
        <w:jc w:val="both"/>
        <w:rPr>
          <w:b/>
          <w:sz w:val="28"/>
          <w:szCs w:val="28"/>
        </w:rPr>
      </w:pPr>
    </w:p>
    <w:p w14:paraId="353714E7">
      <w:pPr>
        <w:jc w:val="both"/>
        <w:rPr>
          <w:b/>
          <w:sz w:val="28"/>
          <w:szCs w:val="28"/>
        </w:rPr>
      </w:pPr>
    </w:p>
    <w:p w14:paraId="392B01DD">
      <w:pPr>
        <w:jc w:val="both"/>
        <w:rPr>
          <w:b/>
          <w:sz w:val="28"/>
          <w:szCs w:val="28"/>
        </w:rPr>
      </w:pPr>
    </w:p>
    <w:p w14:paraId="6FC1A22C">
      <w:pPr>
        <w:jc w:val="both"/>
        <w:rPr>
          <w:b/>
          <w:sz w:val="28"/>
          <w:szCs w:val="28"/>
        </w:rPr>
      </w:pPr>
    </w:p>
    <w:p w14:paraId="4AFD7576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к постановлению</w:t>
      </w:r>
    </w:p>
    <w:p w14:paraId="23BCF332">
      <w:pPr>
        <w:jc w:val="right"/>
        <w:rPr>
          <w:rFonts w:hint="default"/>
          <w:sz w:val="20"/>
          <w:szCs w:val="20"/>
          <w:lang w:val="ru-RU"/>
        </w:rPr>
      </w:pPr>
      <w:r>
        <w:rPr>
          <w:sz w:val="20"/>
          <w:szCs w:val="20"/>
        </w:rPr>
        <w:t xml:space="preserve">                                                                            от </w:t>
      </w:r>
      <w:r>
        <w:rPr>
          <w:rFonts w:hint="default"/>
          <w:sz w:val="20"/>
          <w:szCs w:val="20"/>
          <w:lang w:val="ru-RU"/>
        </w:rPr>
        <w:t xml:space="preserve">__________ </w:t>
      </w:r>
      <w:r>
        <w:rPr>
          <w:sz w:val="20"/>
          <w:szCs w:val="20"/>
        </w:rPr>
        <w:t xml:space="preserve">№ </w:t>
      </w:r>
      <w:r>
        <w:rPr>
          <w:rFonts w:hint="default"/>
          <w:sz w:val="20"/>
          <w:szCs w:val="20"/>
          <w:lang w:val="ru-RU"/>
        </w:rPr>
        <w:t>___</w:t>
      </w:r>
    </w:p>
    <w:p w14:paraId="017CF70E">
      <w:pPr>
        <w:jc w:val="center"/>
        <w:rPr>
          <w:b/>
          <w:sz w:val="28"/>
          <w:szCs w:val="28"/>
        </w:rPr>
      </w:pPr>
    </w:p>
    <w:p w14:paraId="659A8782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Размер платы за пользование жилым помещением (платы за наем),</w:t>
      </w:r>
    </w:p>
    <w:p w14:paraId="6F63DD1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принадлежащим Подлесновскому муниципальному образованию</w:t>
      </w:r>
    </w:p>
    <w:p w14:paraId="54D910EB">
      <w:pPr>
        <w:jc w:val="center"/>
        <w:rPr>
          <w:sz w:val="28"/>
          <w:szCs w:val="28"/>
        </w:rPr>
      </w:pPr>
    </w:p>
    <w:p w14:paraId="3C8FDE29">
      <w:pPr>
        <w:jc w:val="center"/>
        <w:rPr>
          <w:sz w:val="28"/>
          <w:szCs w:val="28"/>
        </w:rPr>
      </w:pPr>
    </w:p>
    <w:tbl>
      <w:tblPr>
        <w:tblStyle w:val="9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812"/>
        <w:gridCol w:w="2941"/>
      </w:tblGrid>
      <w:tr w14:paraId="6E50D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CFE57A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812" w:type="dxa"/>
          </w:tcPr>
          <w:p w14:paraId="190CCC9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Месторасположение дома, помещения (адрес)</w:t>
            </w:r>
          </w:p>
        </w:tc>
        <w:tc>
          <w:tcPr>
            <w:tcW w:w="2941" w:type="dxa"/>
          </w:tcPr>
          <w:p w14:paraId="541E83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Тариф руб. за м </w:t>
            </w:r>
            <w:r>
              <w:rPr>
                <w:rFonts w:eastAsiaTheme="minorHAnsi"/>
                <w:b/>
                <w:sz w:val="28"/>
                <w:szCs w:val="28"/>
                <w:vertAlign w:val="superscript"/>
                <w:lang w:eastAsia="en-US"/>
              </w:rPr>
              <w:t>2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.</w:t>
            </w:r>
          </w:p>
        </w:tc>
      </w:tr>
      <w:tr w14:paraId="021D8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6" w:type="dxa"/>
            <w:gridSpan w:val="3"/>
          </w:tcPr>
          <w:p w14:paraId="67E705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Кирпичный, имеющий все виды благоустройства (водоснабжение, водоотведение, электроснабжение, газоснабжение, отопление)</w:t>
            </w:r>
          </w:p>
        </w:tc>
      </w:tr>
      <w:tr w14:paraId="19219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4195E8B">
            <w:pPr>
              <w:pStyle w:val="12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14:paraId="2D3DA46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 Подлесное, ул. Школьная, д. 2, кв. 5</w:t>
            </w:r>
          </w:p>
        </w:tc>
        <w:tc>
          <w:tcPr>
            <w:tcW w:w="2941" w:type="dxa"/>
          </w:tcPr>
          <w:p w14:paraId="261107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hint="default" w:eastAsiaTheme="minorHAnsi"/>
                <w:sz w:val="28"/>
                <w:szCs w:val="28"/>
                <w:lang w:val="ru-RU" w:eastAsia="en-US"/>
              </w:rPr>
            </w:pPr>
            <w:r>
              <w:rPr>
                <w:rFonts w:hint="default" w:eastAsiaTheme="minorHAnsi"/>
                <w:sz w:val="28"/>
                <w:szCs w:val="28"/>
                <w:lang w:val="ru-RU" w:eastAsia="en-US"/>
              </w:rPr>
              <w:t>27,87</w:t>
            </w:r>
          </w:p>
        </w:tc>
      </w:tr>
      <w:tr w14:paraId="4F261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6C7C0417">
            <w:pPr>
              <w:pStyle w:val="12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14:paraId="13034E5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 Подлесное, ул. Школьная, д. 2, кв. 26</w:t>
            </w:r>
          </w:p>
        </w:tc>
        <w:tc>
          <w:tcPr>
            <w:tcW w:w="2941" w:type="dxa"/>
          </w:tcPr>
          <w:p w14:paraId="00ED48E9">
            <w:pPr>
              <w:jc w:val="center"/>
            </w:pPr>
            <w:r>
              <w:rPr>
                <w:rFonts w:hint="default" w:eastAsiaTheme="minorHAnsi"/>
                <w:sz w:val="28"/>
                <w:szCs w:val="28"/>
                <w:lang w:val="ru-RU" w:eastAsia="en-US"/>
              </w:rPr>
              <w:t>27,87</w:t>
            </w:r>
          </w:p>
        </w:tc>
      </w:tr>
      <w:tr w14:paraId="42D49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6123420">
            <w:pPr>
              <w:pStyle w:val="12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14:paraId="6B771F8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 Подлесное, ул. Школьная, д. 4, кв. 15</w:t>
            </w:r>
          </w:p>
        </w:tc>
        <w:tc>
          <w:tcPr>
            <w:tcW w:w="2941" w:type="dxa"/>
          </w:tcPr>
          <w:p w14:paraId="7E4BFD16">
            <w:pPr>
              <w:jc w:val="center"/>
            </w:pPr>
            <w:r>
              <w:rPr>
                <w:rFonts w:hint="default" w:eastAsiaTheme="minorHAnsi"/>
                <w:sz w:val="28"/>
                <w:szCs w:val="28"/>
                <w:lang w:val="ru-RU" w:eastAsia="en-US"/>
              </w:rPr>
              <w:t>27,87</w:t>
            </w:r>
          </w:p>
        </w:tc>
      </w:tr>
      <w:tr w14:paraId="7ED48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C8E6685">
            <w:pPr>
              <w:pStyle w:val="12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14:paraId="5ABA6F6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 Подлесное, ул. Школьная, д. 6а, кв. 16</w:t>
            </w:r>
          </w:p>
        </w:tc>
        <w:tc>
          <w:tcPr>
            <w:tcW w:w="2941" w:type="dxa"/>
          </w:tcPr>
          <w:p w14:paraId="13D8F0C4">
            <w:pPr>
              <w:jc w:val="center"/>
            </w:pPr>
            <w:r>
              <w:rPr>
                <w:rFonts w:hint="default" w:eastAsiaTheme="minorHAnsi"/>
                <w:sz w:val="28"/>
                <w:szCs w:val="28"/>
                <w:lang w:val="ru-RU" w:eastAsia="en-US"/>
              </w:rPr>
              <w:t>27,87</w:t>
            </w:r>
          </w:p>
        </w:tc>
      </w:tr>
      <w:tr w14:paraId="74918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3C6969B">
            <w:pPr>
              <w:pStyle w:val="12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14:paraId="0965CC4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 Подлесное, ул. Школьная, д. 6б, кв. 17</w:t>
            </w:r>
          </w:p>
        </w:tc>
        <w:tc>
          <w:tcPr>
            <w:tcW w:w="2941" w:type="dxa"/>
          </w:tcPr>
          <w:p w14:paraId="6AD45A9F">
            <w:pPr>
              <w:jc w:val="center"/>
            </w:pPr>
            <w:r>
              <w:rPr>
                <w:rFonts w:hint="default" w:eastAsiaTheme="minorHAnsi"/>
                <w:sz w:val="28"/>
                <w:szCs w:val="28"/>
                <w:lang w:val="ru-RU" w:eastAsia="en-US"/>
              </w:rPr>
              <w:t>27,87</w:t>
            </w:r>
          </w:p>
        </w:tc>
      </w:tr>
      <w:tr w14:paraId="76C17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93" w:type="dxa"/>
          </w:tcPr>
          <w:p w14:paraId="1C5B0C6B">
            <w:pPr>
              <w:pStyle w:val="12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14:paraId="05E7C8B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 Подлесное, ул. Школьная, д. 8а, кв. 14</w:t>
            </w:r>
          </w:p>
        </w:tc>
        <w:tc>
          <w:tcPr>
            <w:tcW w:w="2941" w:type="dxa"/>
          </w:tcPr>
          <w:p w14:paraId="580AE9B8">
            <w:pPr>
              <w:jc w:val="center"/>
            </w:pPr>
            <w:r>
              <w:rPr>
                <w:rFonts w:hint="default" w:eastAsiaTheme="minorHAnsi"/>
                <w:sz w:val="28"/>
                <w:szCs w:val="28"/>
                <w:lang w:val="ru-RU" w:eastAsia="en-US"/>
              </w:rPr>
              <w:t>27,87</w:t>
            </w:r>
          </w:p>
        </w:tc>
      </w:tr>
      <w:tr w14:paraId="05101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07C0FDF">
            <w:pPr>
              <w:pStyle w:val="12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14:paraId="40F8BB7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 Подлесное, ул. Школьная, д. 8, кв. 19</w:t>
            </w:r>
          </w:p>
        </w:tc>
        <w:tc>
          <w:tcPr>
            <w:tcW w:w="2941" w:type="dxa"/>
          </w:tcPr>
          <w:p w14:paraId="6235AAFB">
            <w:pPr>
              <w:jc w:val="center"/>
            </w:pPr>
            <w:r>
              <w:rPr>
                <w:rFonts w:hint="default" w:eastAsiaTheme="minorHAnsi"/>
                <w:sz w:val="28"/>
                <w:szCs w:val="28"/>
                <w:lang w:val="ru-RU" w:eastAsia="en-US"/>
              </w:rPr>
              <w:t>27,87</w:t>
            </w:r>
          </w:p>
        </w:tc>
      </w:tr>
      <w:tr w14:paraId="4CC15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867A187">
            <w:pPr>
              <w:pStyle w:val="12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14:paraId="30EF87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 Подлесное, ул. Школьная, д. 8, кв. 29</w:t>
            </w:r>
          </w:p>
        </w:tc>
        <w:tc>
          <w:tcPr>
            <w:tcW w:w="2941" w:type="dxa"/>
          </w:tcPr>
          <w:p w14:paraId="5DE94722">
            <w:pPr>
              <w:jc w:val="center"/>
            </w:pPr>
            <w:r>
              <w:rPr>
                <w:rFonts w:hint="default" w:eastAsiaTheme="minorHAnsi"/>
                <w:sz w:val="28"/>
                <w:szCs w:val="28"/>
                <w:lang w:val="ru-RU" w:eastAsia="en-US"/>
              </w:rPr>
              <w:t>27,87</w:t>
            </w:r>
          </w:p>
        </w:tc>
      </w:tr>
      <w:tr w14:paraId="7C9CE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5D42AA1D">
            <w:pPr>
              <w:pStyle w:val="12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14:paraId="1C44680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 Подлесное, ул. Кирова, д. 106, кв. 4</w:t>
            </w:r>
          </w:p>
        </w:tc>
        <w:tc>
          <w:tcPr>
            <w:tcW w:w="2941" w:type="dxa"/>
          </w:tcPr>
          <w:p w14:paraId="5A33F099">
            <w:pPr>
              <w:jc w:val="center"/>
            </w:pPr>
            <w:r>
              <w:rPr>
                <w:rFonts w:hint="default" w:eastAsiaTheme="minorHAnsi"/>
                <w:sz w:val="28"/>
                <w:szCs w:val="28"/>
                <w:lang w:val="ru-RU" w:eastAsia="en-US"/>
              </w:rPr>
              <w:t>27,87</w:t>
            </w:r>
          </w:p>
        </w:tc>
      </w:tr>
      <w:tr w14:paraId="49AB9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4E04B21">
            <w:pPr>
              <w:pStyle w:val="12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14:paraId="1873E0A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 Подлесное, ул. Комсомольская, д. 73, кв. 14</w:t>
            </w:r>
          </w:p>
        </w:tc>
        <w:tc>
          <w:tcPr>
            <w:tcW w:w="2941" w:type="dxa"/>
          </w:tcPr>
          <w:p w14:paraId="7A211A5B">
            <w:pPr>
              <w:jc w:val="center"/>
            </w:pPr>
            <w:r>
              <w:rPr>
                <w:rFonts w:hint="default" w:eastAsiaTheme="minorHAnsi"/>
                <w:sz w:val="28"/>
                <w:szCs w:val="28"/>
                <w:lang w:val="ru-RU" w:eastAsia="en-US"/>
              </w:rPr>
              <w:t>27,87</w:t>
            </w:r>
          </w:p>
        </w:tc>
      </w:tr>
      <w:tr w14:paraId="1A2EB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8F2C1F7">
            <w:pPr>
              <w:pStyle w:val="12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14:paraId="2F4A681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 Подлесное, ул. Комсомольская, д. 79, кв. 21</w:t>
            </w:r>
          </w:p>
        </w:tc>
        <w:tc>
          <w:tcPr>
            <w:tcW w:w="2941" w:type="dxa"/>
          </w:tcPr>
          <w:p w14:paraId="70AD8F1E">
            <w:pPr>
              <w:jc w:val="center"/>
            </w:pPr>
            <w:r>
              <w:rPr>
                <w:rFonts w:hint="default" w:eastAsiaTheme="minorHAnsi"/>
                <w:sz w:val="28"/>
                <w:szCs w:val="28"/>
                <w:lang w:val="ru-RU" w:eastAsia="en-US"/>
              </w:rPr>
              <w:t>27,87</w:t>
            </w:r>
          </w:p>
        </w:tc>
      </w:tr>
    </w:tbl>
    <w:p w14:paraId="7BD297D1">
      <w:pPr>
        <w:jc w:val="center"/>
        <w:rPr>
          <w:sz w:val="28"/>
          <w:szCs w:val="28"/>
        </w:rPr>
      </w:pPr>
    </w:p>
    <w:p w14:paraId="1953EC00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002601D0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0"/>
        <w:gridCol w:w="3083"/>
      </w:tblGrid>
      <w:tr w14:paraId="553D0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3"/>
          </w:tcPr>
          <w:p w14:paraId="218B456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Прочие, отсутствие одного и более видов благоустройства</w:t>
            </w:r>
          </w:p>
        </w:tc>
      </w:tr>
      <w:tr w14:paraId="4D49E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7A18C9C">
            <w:pPr>
              <w:pStyle w:val="12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</w:tcPr>
          <w:p w14:paraId="7984E31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 Подлесное, ул. Школьная, д.14а, общ. №3</w:t>
            </w:r>
          </w:p>
        </w:tc>
        <w:tc>
          <w:tcPr>
            <w:tcW w:w="3083" w:type="dxa"/>
          </w:tcPr>
          <w:p w14:paraId="7B4471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hint="default" w:eastAsiaTheme="minorHAnsi"/>
                <w:sz w:val="28"/>
                <w:szCs w:val="28"/>
                <w:lang w:val="ru-RU" w:eastAsia="en-US"/>
              </w:rPr>
            </w:pPr>
            <w:r>
              <w:rPr>
                <w:rFonts w:hint="default" w:eastAsiaTheme="minorHAnsi"/>
                <w:sz w:val="28"/>
                <w:szCs w:val="28"/>
                <w:lang w:val="ru-RU" w:eastAsia="en-US"/>
              </w:rPr>
              <w:t>40,75</w:t>
            </w:r>
          </w:p>
        </w:tc>
      </w:tr>
      <w:tr w14:paraId="0F5FA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C54414D">
            <w:pPr>
              <w:pStyle w:val="12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</w:tcPr>
          <w:p w14:paraId="2632E7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 Подлесное, ул. Куйбышева, д.27</w:t>
            </w:r>
          </w:p>
        </w:tc>
        <w:tc>
          <w:tcPr>
            <w:tcW w:w="3083" w:type="dxa"/>
          </w:tcPr>
          <w:p w14:paraId="71AA010A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Theme="minorHAnsi"/>
                <w:sz w:val="28"/>
                <w:szCs w:val="28"/>
                <w:lang w:val="ru-RU" w:eastAsia="en-US"/>
              </w:rPr>
              <w:t>22,61</w:t>
            </w:r>
          </w:p>
        </w:tc>
      </w:tr>
      <w:tr w14:paraId="42C92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531E57B">
            <w:pPr>
              <w:pStyle w:val="12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</w:tcPr>
          <w:p w14:paraId="768130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 Рязановка, ул. Молодёжная, д. 17, кв. 1</w:t>
            </w:r>
          </w:p>
        </w:tc>
        <w:tc>
          <w:tcPr>
            <w:tcW w:w="3083" w:type="dxa"/>
          </w:tcPr>
          <w:p w14:paraId="0AC49D43">
            <w:pPr>
              <w:jc w:val="center"/>
            </w:pPr>
            <w:r>
              <w:rPr>
                <w:rFonts w:hint="default" w:eastAsiaTheme="minorHAnsi"/>
                <w:sz w:val="28"/>
                <w:szCs w:val="28"/>
                <w:lang w:val="ru-RU" w:eastAsia="en-US"/>
              </w:rPr>
              <w:t>22,61</w:t>
            </w:r>
          </w:p>
        </w:tc>
      </w:tr>
      <w:tr w14:paraId="121D4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E5D4E35">
            <w:pPr>
              <w:pStyle w:val="12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</w:tcPr>
          <w:p w14:paraId="7DBFEE3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 Рязановка, ул. Молодёжная, д. 17, кв. 2</w:t>
            </w:r>
          </w:p>
        </w:tc>
        <w:tc>
          <w:tcPr>
            <w:tcW w:w="3083" w:type="dxa"/>
          </w:tcPr>
          <w:p w14:paraId="17A13816">
            <w:pPr>
              <w:jc w:val="center"/>
            </w:pPr>
            <w:r>
              <w:rPr>
                <w:rFonts w:hint="default" w:eastAsiaTheme="minorHAnsi"/>
                <w:sz w:val="28"/>
                <w:szCs w:val="28"/>
                <w:lang w:val="ru-RU" w:eastAsia="en-US"/>
              </w:rPr>
              <w:t>22,61</w:t>
            </w:r>
          </w:p>
        </w:tc>
      </w:tr>
      <w:tr w14:paraId="1100B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C93AE06">
            <w:pPr>
              <w:pStyle w:val="12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</w:tcPr>
          <w:p w14:paraId="43E111D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 Рязановка, ул. Молодёжная, д. 17, кв. 3</w:t>
            </w:r>
          </w:p>
        </w:tc>
        <w:tc>
          <w:tcPr>
            <w:tcW w:w="3083" w:type="dxa"/>
          </w:tcPr>
          <w:p w14:paraId="4DC7F880">
            <w:pPr>
              <w:jc w:val="center"/>
            </w:pPr>
            <w:r>
              <w:rPr>
                <w:rFonts w:hint="default" w:eastAsiaTheme="minorHAnsi"/>
                <w:sz w:val="28"/>
                <w:szCs w:val="28"/>
                <w:lang w:val="ru-RU" w:eastAsia="en-US"/>
              </w:rPr>
              <w:t>22,61</w:t>
            </w:r>
          </w:p>
        </w:tc>
      </w:tr>
      <w:tr w14:paraId="7B369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8DB1860">
            <w:pPr>
              <w:pStyle w:val="12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</w:tcPr>
          <w:p w14:paraId="0F5AFF7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 Орловское, ул. Ленина, д. 59, кв. 2</w:t>
            </w:r>
          </w:p>
        </w:tc>
        <w:tc>
          <w:tcPr>
            <w:tcW w:w="3083" w:type="dxa"/>
          </w:tcPr>
          <w:p w14:paraId="69A886D2">
            <w:pPr>
              <w:jc w:val="center"/>
            </w:pPr>
            <w:r>
              <w:rPr>
                <w:rFonts w:hint="default" w:eastAsiaTheme="minorHAnsi"/>
                <w:sz w:val="28"/>
                <w:szCs w:val="28"/>
                <w:lang w:val="ru-RU" w:eastAsia="en-US"/>
              </w:rPr>
              <w:t>22,61</w:t>
            </w:r>
          </w:p>
        </w:tc>
      </w:tr>
    </w:tbl>
    <w:p w14:paraId="7D998AB6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4274242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7FD5E66C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0FFCC7E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5577"/>
        <w:gridCol w:w="3017"/>
      </w:tblGrid>
      <w:tr w14:paraId="3A60D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 w14:paraId="50C9A773">
            <w:pPr>
              <w:suppressAutoHyphens w:val="0"/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577" w:type="dxa"/>
          </w:tcPr>
          <w:p w14:paraId="0EE3D0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Месторасположение дома, помещения (адрес)</w:t>
            </w:r>
          </w:p>
        </w:tc>
        <w:tc>
          <w:tcPr>
            <w:tcW w:w="3017" w:type="dxa"/>
          </w:tcPr>
          <w:p w14:paraId="547254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Тариф руб. за м </w:t>
            </w:r>
            <w:r>
              <w:rPr>
                <w:rFonts w:eastAsiaTheme="minorHAnsi"/>
                <w:b/>
                <w:sz w:val="28"/>
                <w:szCs w:val="28"/>
                <w:vertAlign w:val="superscript"/>
                <w:lang w:eastAsia="en-US"/>
              </w:rPr>
              <w:t>2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.</w:t>
            </w:r>
          </w:p>
        </w:tc>
      </w:tr>
      <w:tr w14:paraId="6FC88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3"/>
          </w:tcPr>
          <w:p w14:paraId="228EDA89">
            <w:pPr>
              <w:suppressAutoHyphens w:val="0"/>
              <w:autoSpaceDE w:val="0"/>
              <w:autoSpaceDN w:val="0"/>
              <w:adjustRightInd w:val="0"/>
              <w:ind w:left="36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Панельный, имеющий все виды благоустройства (водоснабжение, водоотведение, электроснабжение, газоснабжение, отопление)</w:t>
            </w:r>
          </w:p>
        </w:tc>
      </w:tr>
      <w:tr w14:paraId="6E985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 w14:paraId="0277C767">
            <w:pPr>
              <w:pStyle w:val="12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77" w:type="dxa"/>
          </w:tcPr>
          <w:p w14:paraId="689683F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 Сосновка, ул. Советская, д.36а, кв. 2</w:t>
            </w:r>
          </w:p>
        </w:tc>
        <w:tc>
          <w:tcPr>
            <w:tcW w:w="3017" w:type="dxa"/>
          </w:tcPr>
          <w:p w14:paraId="0FFD8CC0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Theme="minorHAnsi"/>
                <w:sz w:val="28"/>
                <w:szCs w:val="28"/>
                <w:lang w:val="ru-RU" w:eastAsia="en-US"/>
              </w:rPr>
              <w:t>27,08</w:t>
            </w:r>
          </w:p>
        </w:tc>
      </w:tr>
      <w:tr w14:paraId="069B4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 w14:paraId="1FBF774D">
            <w:pPr>
              <w:pStyle w:val="12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77" w:type="dxa"/>
          </w:tcPr>
          <w:p w14:paraId="3BEBF07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 Подлесное, ул. Кирова, д. 6, кв. 2</w:t>
            </w:r>
          </w:p>
        </w:tc>
        <w:tc>
          <w:tcPr>
            <w:tcW w:w="3017" w:type="dxa"/>
          </w:tcPr>
          <w:p w14:paraId="41F848E1">
            <w:pPr>
              <w:jc w:val="center"/>
            </w:pPr>
            <w:r>
              <w:rPr>
                <w:rFonts w:hint="default" w:eastAsiaTheme="minorHAnsi"/>
                <w:sz w:val="28"/>
                <w:szCs w:val="28"/>
                <w:lang w:val="ru-RU" w:eastAsia="en-US"/>
              </w:rPr>
              <w:t>27,08</w:t>
            </w:r>
          </w:p>
        </w:tc>
      </w:tr>
      <w:tr w14:paraId="15404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 w14:paraId="5C12ED35">
            <w:pPr>
              <w:pStyle w:val="12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77" w:type="dxa"/>
          </w:tcPr>
          <w:p w14:paraId="59D3384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 Подлесное, ул. Комсомольская, д. 4, кв. 1</w:t>
            </w:r>
          </w:p>
        </w:tc>
        <w:tc>
          <w:tcPr>
            <w:tcW w:w="3017" w:type="dxa"/>
          </w:tcPr>
          <w:p w14:paraId="547B4B5C">
            <w:pPr>
              <w:jc w:val="center"/>
            </w:pPr>
            <w:r>
              <w:rPr>
                <w:rFonts w:hint="default" w:eastAsiaTheme="minorHAnsi"/>
                <w:sz w:val="28"/>
                <w:szCs w:val="28"/>
                <w:lang w:val="ru-RU" w:eastAsia="en-US"/>
              </w:rPr>
              <w:t>27,08</w:t>
            </w:r>
          </w:p>
        </w:tc>
      </w:tr>
      <w:tr w14:paraId="7ABB1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7" w:type="dxa"/>
          </w:tcPr>
          <w:p w14:paraId="2A5F1CD6">
            <w:pPr>
              <w:pStyle w:val="12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77" w:type="dxa"/>
          </w:tcPr>
          <w:p w14:paraId="357AF3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 Баскатовка, ул. Мира, д. 10, кв. 1</w:t>
            </w:r>
          </w:p>
        </w:tc>
        <w:tc>
          <w:tcPr>
            <w:tcW w:w="3017" w:type="dxa"/>
          </w:tcPr>
          <w:p w14:paraId="1EC172E9">
            <w:pPr>
              <w:jc w:val="center"/>
            </w:pPr>
            <w:r>
              <w:rPr>
                <w:rFonts w:hint="default" w:eastAsiaTheme="minorHAnsi"/>
                <w:sz w:val="28"/>
                <w:szCs w:val="28"/>
                <w:lang w:val="ru-RU" w:eastAsia="en-US"/>
              </w:rPr>
              <w:t>27,08</w:t>
            </w:r>
          </w:p>
        </w:tc>
      </w:tr>
      <w:tr w14:paraId="1DBDF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 w14:paraId="78F97E29">
            <w:pPr>
              <w:pStyle w:val="12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77" w:type="dxa"/>
          </w:tcPr>
          <w:p w14:paraId="246BE214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с. Караман, ул. Молодежная. д.6 </w:t>
            </w:r>
          </w:p>
        </w:tc>
        <w:tc>
          <w:tcPr>
            <w:tcW w:w="3017" w:type="dxa"/>
          </w:tcPr>
          <w:p w14:paraId="17F3BAE6">
            <w:pPr>
              <w:jc w:val="center"/>
            </w:pPr>
            <w:r>
              <w:rPr>
                <w:rFonts w:hint="default" w:eastAsiaTheme="minorHAnsi"/>
                <w:sz w:val="28"/>
                <w:szCs w:val="28"/>
                <w:lang w:val="ru-RU" w:eastAsia="en-US"/>
              </w:rPr>
              <w:t>27,08</w:t>
            </w:r>
          </w:p>
        </w:tc>
      </w:tr>
      <w:tr w14:paraId="5C7CB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 w14:paraId="5DD1687E">
            <w:pPr>
              <w:pStyle w:val="12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77" w:type="dxa"/>
          </w:tcPr>
          <w:p w14:paraId="4EF03BAB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 Караман, ул. Молодежная, д.10, кв. 2</w:t>
            </w:r>
          </w:p>
        </w:tc>
        <w:tc>
          <w:tcPr>
            <w:tcW w:w="3017" w:type="dxa"/>
          </w:tcPr>
          <w:p w14:paraId="26CEBD3A">
            <w:pPr>
              <w:jc w:val="center"/>
            </w:pPr>
            <w:r>
              <w:rPr>
                <w:rFonts w:hint="default" w:eastAsiaTheme="minorHAnsi"/>
                <w:sz w:val="28"/>
                <w:szCs w:val="28"/>
                <w:lang w:val="ru-RU" w:eastAsia="en-US"/>
              </w:rPr>
              <w:t>27,08</w:t>
            </w:r>
          </w:p>
        </w:tc>
      </w:tr>
      <w:tr w14:paraId="2F16D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 w14:paraId="2BEDA608">
            <w:pPr>
              <w:pStyle w:val="12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77" w:type="dxa"/>
          </w:tcPr>
          <w:p w14:paraId="70D7D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Караман, ул. Зеленая, д. 17</w:t>
            </w:r>
          </w:p>
        </w:tc>
        <w:tc>
          <w:tcPr>
            <w:tcW w:w="3017" w:type="dxa"/>
          </w:tcPr>
          <w:p w14:paraId="1F0A1034">
            <w:pPr>
              <w:jc w:val="center"/>
            </w:pPr>
            <w:r>
              <w:rPr>
                <w:rFonts w:hint="default" w:eastAsiaTheme="minorHAnsi"/>
                <w:sz w:val="28"/>
                <w:szCs w:val="28"/>
                <w:lang w:val="ru-RU" w:eastAsia="en-US"/>
              </w:rPr>
              <w:t>27,08</w:t>
            </w:r>
          </w:p>
        </w:tc>
      </w:tr>
      <w:tr w14:paraId="6CE72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 w14:paraId="0E96C12C">
            <w:pPr>
              <w:pStyle w:val="12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77" w:type="dxa"/>
          </w:tcPr>
          <w:p w14:paraId="4C9BF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Караман, ул. Зеленая, д. 19, кв. 1</w:t>
            </w:r>
          </w:p>
        </w:tc>
        <w:tc>
          <w:tcPr>
            <w:tcW w:w="3017" w:type="dxa"/>
          </w:tcPr>
          <w:p w14:paraId="724903E2">
            <w:pPr>
              <w:jc w:val="center"/>
            </w:pPr>
            <w:r>
              <w:rPr>
                <w:rFonts w:hint="default" w:eastAsiaTheme="minorHAnsi"/>
                <w:sz w:val="28"/>
                <w:szCs w:val="28"/>
                <w:lang w:val="ru-RU" w:eastAsia="en-US"/>
              </w:rPr>
              <w:t>27,08</w:t>
            </w:r>
          </w:p>
        </w:tc>
      </w:tr>
      <w:tr w14:paraId="7027B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 w14:paraId="5F6211AE">
            <w:pPr>
              <w:pStyle w:val="12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77" w:type="dxa"/>
          </w:tcPr>
          <w:p w14:paraId="5993DB5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 Подлесное, ул. М. Горького, д. 45, кв. 2</w:t>
            </w:r>
          </w:p>
        </w:tc>
        <w:tc>
          <w:tcPr>
            <w:tcW w:w="3017" w:type="dxa"/>
          </w:tcPr>
          <w:p w14:paraId="0E5E7C0E">
            <w:pPr>
              <w:jc w:val="center"/>
            </w:pPr>
            <w:r>
              <w:rPr>
                <w:rFonts w:hint="default" w:eastAsiaTheme="minorHAnsi"/>
                <w:sz w:val="28"/>
                <w:szCs w:val="28"/>
                <w:lang w:val="ru-RU" w:eastAsia="en-US"/>
              </w:rPr>
              <w:t>27,08</w:t>
            </w:r>
          </w:p>
        </w:tc>
      </w:tr>
      <w:tr w14:paraId="19DE2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 w14:paraId="240200D2">
            <w:pPr>
              <w:pStyle w:val="12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77" w:type="dxa"/>
          </w:tcPr>
          <w:p w14:paraId="7E53AE2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 Сосновка, ул. Кирова, д. 14, кв. 2</w:t>
            </w:r>
          </w:p>
        </w:tc>
        <w:tc>
          <w:tcPr>
            <w:tcW w:w="3017" w:type="dxa"/>
          </w:tcPr>
          <w:p w14:paraId="14EFA9D4">
            <w:pPr>
              <w:jc w:val="center"/>
            </w:pPr>
            <w:r>
              <w:rPr>
                <w:rFonts w:hint="default" w:eastAsiaTheme="minorHAnsi"/>
                <w:sz w:val="28"/>
                <w:szCs w:val="28"/>
                <w:lang w:val="ru-RU" w:eastAsia="en-US"/>
              </w:rPr>
              <w:t>27,08</w:t>
            </w:r>
          </w:p>
        </w:tc>
      </w:tr>
      <w:tr w14:paraId="773C0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 w14:paraId="20B75D2C">
            <w:pPr>
              <w:pStyle w:val="12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77" w:type="dxa"/>
          </w:tcPr>
          <w:p w14:paraId="228A1B5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с. Караман, ул. Заречная, д. 7, кв. 2 </w:t>
            </w:r>
          </w:p>
        </w:tc>
        <w:tc>
          <w:tcPr>
            <w:tcW w:w="3017" w:type="dxa"/>
          </w:tcPr>
          <w:p w14:paraId="59259F1B">
            <w:pPr>
              <w:jc w:val="center"/>
            </w:pPr>
            <w:r>
              <w:rPr>
                <w:rFonts w:hint="default" w:eastAsiaTheme="minorHAnsi"/>
                <w:sz w:val="28"/>
                <w:szCs w:val="28"/>
                <w:lang w:val="ru-RU" w:eastAsia="en-US"/>
              </w:rPr>
              <w:t>27,08</w:t>
            </w:r>
          </w:p>
        </w:tc>
      </w:tr>
      <w:tr w14:paraId="430DD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7" w:type="dxa"/>
          </w:tcPr>
          <w:p w14:paraId="0B7D9901">
            <w:pPr>
              <w:pStyle w:val="12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77" w:type="dxa"/>
          </w:tcPr>
          <w:p w14:paraId="33B2E8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 Караман, ул. Садовая, д. 13, кв. 1</w:t>
            </w:r>
          </w:p>
        </w:tc>
        <w:tc>
          <w:tcPr>
            <w:tcW w:w="3017" w:type="dxa"/>
          </w:tcPr>
          <w:p w14:paraId="7C35056D">
            <w:pPr>
              <w:jc w:val="center"/>
            </w:pPr>
            <w:r>
              <w:rPr>
                <w:rFonts w:hint="default" w:eastAsiaTheme="minorHAnsi"/>
                <w:sz w:val="28"/>
                <w:szCs w:val="28"/>
                <w:lang w:val="ru-RU" w:eastAsia="en-US"/>
              </w:rPr>
              <w:t>27,08</w:t>
            </w:r>
          </w:p>
        </w:tc>
      </w:tr>
      <w:tr w14:paraId="26C4B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 w14:paraId="4002913D">
            <w:pPr>
              <w:pStyle w:val="12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77" w:type="dxa"/>
          </w:tcPr>
          <w:p w14:paraId="5D1998C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 Караман, ул. Садовая, д. 16</w:t>
            </w:r>
          </w:p>
        </w:tc>
        <w:tc>
          <w:tcPr>
            <w:tcW w:w="3017" w:type="dxa"/>
          </w:tcPr>
          <w:p w14:paraId="4251606D">
            <w:pPr>
              <w:jc w:val="center"/>
            </w:pPr>
            <w:r>
              <w:rPr>
                <w:rFonts w:hint="default" w:eastAsiaTheme="minorHAnsi"/>
                <w:sz w:val="28"/>
                <w:szCs w:val="28"/>
                <w:lang w:val="ru-RU" w:eastAsia="en-US"/>
              </w:rPr>
              <w:t>27,08</w:t>
            </w:r>
          </w:p>
        </w:tc>
      </w:tr>
      <w:tr w14:paraId="343F7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7" w:type="dxa"/>
          </w:tcPr>
          <w:p w14:paraId="17A93BA3">
            <w:pPr>
              <w:pStyle w:val="12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77" w:type="dxa"/>
          </w:tcPr>
          <w:p w14:paraId="235397A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 Сосновка, ул. Кирова, д. 6, кв. 2</w:t>
            </w:r>
          </w:p>
        </w:tc>
        <w:tc>
          <w:tcPr>
            <w:tcW w:w="3017" w:type="dxa"/>
          </w:tcPr>
          <w:p w14:paraId="2A52C3F0">
            <w:pPr>
              <w:jc w:val="center"/>
            </w:pPr>
            <w:r>
              <w:rPr>
                <w:rFonts w:hint="default" w:eastAsiaTheme="minorHAnsi"/>
                <w:sz w:val="28"/>
                <w:szCs w:val="28"/>
                <w:lang w:val="ru-RU" w:eastAsia="en-US"/>
              </w:rPr>
              <w:t>27,08</w:t>
            </w:r>
          </w:p>
        </w:tc>
      </w:tr>
    </w:tbl>
    <w:p w14:paraId="25962DD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>
      <w:pgSz w:w="11906" w:h="16838"/>
      <w:pgMar w:top="1134" w:right="850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D80AEB"/>
    <w:multiLevelType w:val="multilevel"/>
    <w:tmpl w:val="00D80AE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E1473"/>
    <w:multiLevelType w:val="multilevel"/>
    <w:tmpl w:val="149E147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75CDB"/>
    <w:multiLevelType w:val="multilevel"/>
    <w:tmpl w:val="4E875CD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D5352"/>
    <w:multiLevelType w:val="multilevel"/>
    <w:tmpl w:val="55DD5352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25"/>
    <w:rsid w:val="00002AA6"/>
    <w:rsid w:val="00015C6D"/>
    <w:rsid w:val="00021AD3"/>
    <w:rsid w:val="00027FAA"/>
    <w:rsid w:val="000404E3"/>
    <w:rsid w:val="00041960"/>
    <w:rsid w:val="00046CF9"/>
    <w:rsid w:val="00046E3C"/>
    <w:rsid w:val="000563C9"/>
    <w:rsid w:val="00081DB9"/>
    <w:rsid w:val="00085325"/>
    <w:rsid w:val="000A0B08"/>
    <w:rsid w:val="000C39C1"/>
    <w:rsid w:val="000E12A9"/>
    <w:rsid w:val="000F6192"/>
    <w:rsid w:val="001007B8"/>
    <w:rsid w:val="00106358"/>
    <w:rsid w:val="00113F7E"/>
    <w:rsid w:val="00121DB6"/>
    <w:rsid w:val="00137A5E"/>
    <w:rsid w:val="0015557A"/>
    <w:rsid w:val="001B55D7"/>
    <w:rsid w:val="002147E7"/>
    <w:rsid w:val="00221D8C"/>
    <w:rsid w:val="00222246"/>
    <w:rsid w:val="0023046A"/>
    <w:rsid w:val="00260773"/>
    <w:rsid w:val="00270C4B"/>
    <w:rsid w:val="00273FAF"/>
    <w:rsid w:val="00282CA9"/>
    <w:rsid w:val="00284D8B"/>
    <w:rsid w:val="00291B81"/>
    <w:rsid w:val="002A5B97"/>
    <w:rsid w:val="002B1DA5"/>
    <w:rsid w:val="002B3609"/>
    <w:rsid w:val="002D1981"/>
    <w:rsid w:val="002D4D53"/>
    <w:rsid w:val="002D6B09"/>
    <w:rsid w:val="002D6FAE"/>
    <w:rsid w:val="002E6EF7"/>
    <w:rsid w:val="00311626"/>
    <w:rsid w:val="00345503"/>
    <w:rsid w:val="00353CD0"/>
    <w:rsid w:val="00361525"/>
    <w:rsid w:val="003645D6"/>
    <w:rsid w:val="003A70F2"/>
    <w:rsid w:val="003B31AC"/>
    <w:rsid w:val="003B6703"/>
    <w:rsid w:val="003C57DB"/>
    <w:rsid w:val="003D5DC7"/>
    <w:rsid w:val="00417F04"/>
    <w:rsid w:val="00422BE3"/>
    <w:rsid w:val="00452FE8"/>
    <w:rsid w:val="00470C39"/>
    <w:rsid w:val="00474FA8"/>
    <w:rsid w:val="00480B9D"/>
    <w:rsid w:val="00481DC2"/>
    <w:rsid w:val="004857A2"/>
    <w:rsid w:val="004A26E8"/>
    <w:rsid w:val="004B7BC3"/>
    <w:rsid w:val="004C4820"/>
    <w:rsid w:val="004D21E4"/>
    <w:rsid w:val="005126A1"/>
    <w:rsid w:val="005172A3"/>
    <w:rsid w:val="005206B9"/>
    <w:rsid w:val="00522E34"/>
    <w:rsid w:val="00527BFE"/>
    <w:rsid w:val="00550BE6"/>
    <w:rsid w:val="0059528E"/>
    <w:rsid w:val="005A0102"/>
    <w:rsid w:val="005A19BA"/>
    <w:rsid w:val="005B5D2A"/>
    <w:rsid w:val="005B73E0"/>
    <w:rsid w:val="006100DA"/>
    <w:rsid w:val="00634601"/>
    <w:rsid w:val="00640066"/>
    <w:rsid w:val="00663EB8"/>
    <w:rsid w:val="00673FA5"/>
    <w:rsid w:val="00694C9C"/>
    <w:rsid w:val="006D18D5"/>
    <w:rsid w:val="006F509B"/>
    <w:rsid w:val="007070C1"/>
    <w:rsid w:val="00722F95"/>
    <w:rsid w:val="007424C5"/>
    <w:rsid w:val="00746A74"/>
    <w:rsid w:val="00752655"/>
    <w:rsid w:val="007740D4"/>
    <w:rsid w:val="007914A3"/>
    <w:rsid w:val="00793234"/>
    <w:rsid w:val="007A71A1"/>
    <w:rsid w:val="007A7C9D"/>
    <w:rsid w:val="007B3C5A"/>
    <w:rsid w:val="007C7044"/>
    <w:rsid w:val="007E3FB0"/>
    <w:rsid w:val="008013EE"/>
    <w:rsid w:val="00842195"/>
    <w:rsid w:val="008566BA"/>
    <w:rsid w:val="00871E04"/>
    <w:rsid w:val="008918CA"/>
    <w:rsid w:val="008B5D43"/>
    <w:rsid w:val="008B609C"/>
    <w:rsid w:val="008C4088"/>
    <w:rsid w:val="008D7E96"/>
    <w:rsid w:val="009176DD"/>
    <w:rsid w:val="009338E7"/>
    <w:rsid w:val="00934D3E"/>
    <w:rsid w:val="00941C5F"/>
    <w:rsid w:val="009474AD"/>
    <w:rsid w:val="00952DEF"/>
    <w:rsid w:val="009574F6"/>
    <w:rsid w:val="0096428A"/>
    <w:rsid w:val="009C15EE"/>
    <w:rsid w:val="009D5121"/>
    <w:rsid w:val="00A17D07"/>
    <w:rsid w:val="00A2135B"/>
    <w:rsid w:val="00A43A9F"/>
    <w:rsid w:val="00A53175"/>
    <w:rsid w:val="00A640AA"/>
    <w:rsid w:val="00A82952"/>
    <w:rsid w:val="00AA2A1A"/>
    <w:rsid w:val="00AA5D60"/>
    <w:rsid w:val="00AC4224"/>
    <w:rsid w:val="00AE24AD"/>
    <w:rsid w:val="00AF1B54"/>
    <w:rsid w:val="00AF5C61"/>
    <w:rsid w:val="00B0794B"/>
    <w:rsid w:val="00B22974"/>
    <w:rsid w:val="00B4493F"/>
    <w:rsid w:val="00B479B8"/>
    <w:rsid w:val="00B7312A"/>
    <w:rsid w:val="00B81345"/>
    <w:rsid w:val="00B87ED7"/>
    <w:rsid w:val="00B91642"/>
    <w:rsid w:val="00BA134C"/>
    <w:rsid w:val="00BA32E0"/>
    <w:rsid w:val="00BA4223"/>
    <w:rsid w:val="00C1511A"/>
    <w:rsid w:val="00C3375C"/>
    <w:rsid w:val="00C34063"/>
    <w:rsid w:val="00C43866"/>
    <w:rsid w:val="00C5472D"/>
    <w:rsid w:val="00C55374"/>
    <w:rsid w:val="00C77D4F"/>
    <w:rsid w:val="00CA5A80"/>
    <w:rsid w:val="00CC1180"/>
    <w:rsid w:val="00CE1556"/>
    <w:rsid w:val="00D13ACB"/>
    <w:rsid w:val="00D539A7"/>
    <w:rsid w:val="00D6392B"/>
    <w:rsid w:val="00D7530E"/>
    <w:rsid w:val="00D83588"/>
    <w:rsid w:val="00D85DD7"/>
    <w:rsid w:val="00DD1CDA"/>
    <w:rsid w:val="00DF5605"/>
    <w:rsid w:val="00E11439"/>
    <w:rsid w:val="00E1640B"/>
    <w:rsid w:val="00E35864"/>
    <w:rsid w:val="00E4195D"/>
    <w:rsid w:val="00E571D1"/>
    <w:rsid w:val="00EA0C82"/>
    <w:rsid w:val="00ED3E2F"/>
    <w:rsid w:val="00ED454A"/>
    <w:rsid w:val="00F009A6"/>
    <w:rsid w:val="00F66852"/>
    <w:rsid w:val="00F67D3C"/>
    <w:rsid w:val="00F72100"/>
    <w:rsid w:val="00F7259A"/>
    <w:rsid w:val="00F85877"/>
    <w:rsid w:val="00F94CFF"/>
    <w:rsid w:val="00FB7EA3"/>
    <w:rsid w:val="00FC6FC0"/>
    <w:rsid w:val="61A8252B"/>
    <w:rsid w:val="748E324B"/>
    <w:rsid w:val="7992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link w:val="13"/>
    <w:qFormat/>
    <w:uiPriority w:val="99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 w:eastAsiaTheme="minorHAnsi"/>
      <w:b/>
      <w:bCs/>
      <w:color w:val="26282F"/>
      <w:lang w:eastAsia="en-US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header"/>
    <w:basedOn w:val="1"/>
    <w:link w:val="22"/>
    <w:qFormat/>
    <w:uiPriority w:val="0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styleId="8">
    <w:name w:val="Body Text 3"/>
    <w:basedOn w:val="1"/>
    <w:link w:val="14"/>
    <w:qFormat/>
    <w:uiPriority w:val="0"/>
    <w:pPr>
      <w:suppressAutoHyphens w:val="0"/>
      <w:jc w:val="both"/>
    </w:pPr>
    <w:rPr>
      <w:sz w:val="28"/>
      <w:lang w:eastAsia="ru-RU"/>
    </w:rPr>
  </w:style>
  <w:style w:type="table" w:styleId="9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 Style12"/>
    <w:basedOn w:val="4"/>
    <w:qFormat/>
    <w:uiPriority w:val="99"/>
    <w:rPr>
      <w:rFonts w:ascii="Times New Roman" w:hAnsi="Times New Roman" w:cs="Times New Roman"/>
      <w:spacing w:val="10"/>
      <w:sz w:val="20"/>
      <w:szCs w:val="20"/>
    </w:rPr>
  </w:style>
  <w:style w:type="character" w:customStyle="1" w:styleId="11">
    <w:name w:val="Font Style13"/>
    <w:basedOn w:val="4"/>
    <w:qFormat/>
    <w:uiPriority w:val="99"/>
    <w:rPr>
      <w:rFonts w:ascii="Times New Roman" w:hAnsi="Times New Roman" w:cs="Times New Roman"/>
      <w:spacing w:val="20"/>
      <w:sz w:val="20"/>
      <w:szCs w:val="20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Заголовок 1 Знак"/>
    <w:basedOn w:val="4"/>
    <w:link w:val="2"/>
    <w:qFormat/>
    <w:uiPriority w:val="9"/>
    <w:rPr>
      <w:rFonts w:ascii="Arial" w:hAnsi="Arial" w:cs="Arial"/>
      <w:b/>
      <w:bCs/>
      <w:color w:val="26282F"/>
      <w:sz w:val="24"/>
      <w:szCs w:val="24"/>
    </w:rPr>
  </w:style>
  <w:style w:type="character" w:customStyle="1" w:styleId="14">
    <w:name w:val="Основной текст 3 Знак"/>
    <w:basedOn w:val="4"/>
    <w:link w:val="8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15">
    <w:name w:val="Цветовое выделение"/>
    <w:qFormat/>
    <w:uiPriority w:val="99"/>
    <w:rPr>
      <w:b/>
      <w:bCs/>
      <w:color w:val="26282F"/>
    </w:rPr>
  </w:style>
  <w:style w:type="character" w:customStyle="1" w:styleId="16">
    <w:name w:val="Гипертекстовая ссылка"/>
    <w:basedOn w:val="15"/>
    <w:qFormat/>
    <w:uiPriority w:val="99"/>
    <w:rPr>
      <w:color w:val="106BBE"/>
    </w:rPr>
  </w:style>
  <w:style w:type="paragraph" w:customStyle="1" w:styleId="17">
    <w:name w:val="Комментарий"/>
    <w:basedOn w:val="1"/>
    <w:next w:val="1"/>
    <w:uiPriority w:val="99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 w:eastAsiaTheme="minorHAnsi"/>
      <w:color w:val="353842"/>
      <w:shd w:val="clear" w:color="auto" w:fill="F0F0F0"/>
      <w:lang w:eastAsia="en-US"/>
    </w:rPr>
  </w:style>
  <w:style w:type="paragraph" w:customStyle="1" w:styleId="18">
    <w:name w:val="Нормальный (таблица)"/>
    <w:basedOn w:val="1"/>
    <w:next w:val="1"/>
    <w:uiPriority w:val="99"/>
    <w:pPr>
      <w:suppressAutoHyphens w:val="0"/>
      <w:autoSpaceDE w:val="0"/>
      <w:autoSpaceDN w:val="0"/>
      <w:adjustRightInd w:val="0"/>
      <w:jc w:val="both"/>
    </w:pPr>
    <w:rPr>
      <w:rFonts w:ascii="Arial" w:hAnsi="Arial" w:cs="Arial" w:eastAsiaTheme="minorHAnsi"/>
      <w:lang w:eastAsia="en-US"/>
    </w:rPr>
  </w:style>
  <w:style w:type="paragraph" w:customStyle="1" w:styleId="19">
    <w:name w:val="Прижатый влево"/>
    <w:basedOn w:val="1"/>
    <w:next w:val="1"/>
    <w:qFormat/>
    <w:uiPriority w:val="99"/>
    <w:pPr>
      <w:suppressAutoHyphens w:val="0"/>
      <w:autoSpaceDE w:val="0"/>
      <w:autoSpaceDN w:val="0"/>
      <w:adjustRightInd w:val="0"/>
    </w:pPr>
    <w:rPr>
      <w:rFonts w:ascii="Arial" w:hAnsi="Arial" w:cs="Arial" w:eastAsiaTheme="minorHAnsi"/>
      <w:lang w:eastAsia="en-US"/>
    </w:rPr>
  </w:style>
  <w:style w:type="character" w:customStyle="1" w:styleId="20">
    <w:name w:val="Текст выноски Знак"/>
    <w:basedOn w:val="4"/>
    <w:link w:val="6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character" w:customStyle="1" w:styleId="21">
    <w:name w:val="Заголовок 2 Знак"/>
    <w:basedOn w:val="4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ar-SA"/>
      <w14:textFill>
        <w14:solidFill>
          <w14:schemeClr w14:val="accent1"/>
        </w14:solidFill>
      </w14:textFill>
    </w:rPr>
  </w:style>
  <w:style w:type="character" w:customStyle="1" w:styleId="22">
    <w:name w:val="Верхний колонтитул Знак"/>
    <w:basedOn w:val="4"/>
    <w:link w:val="7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30119-85CE-4712-B839-D2C78F51C1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742</Words>
  <Characters>4234</Characters>
  <Lines>35</Lines>
  <Paragraphs>9</Paragraphs>
  <TotalTime>28</TotalTime>
  <ScaleCrop>false</ScaleCrop>
  <LinksUpToDate>false</LinksUpToDate>
  <CharactersWithSpaces>4967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2023-06-26T10:23:00Z</dcterms:created>
  <dc:creator>фохретдиновнк</dc:creator>
  <cp:lastModifiedBy>Пользователь</cp:lastModifiedBy>
  <cp:lastPrinted>2023-06-26T11:56:00Z</cp:lastPrinted>
  <dcterms:modified xsi:type="dcterms:W3CDTF">2025-07-11T06:20:10Z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D7BFEF1DE43245BD998E11ECF1259AC2_12</vt:lpwstr>
  </property>
</Properties>
</file>